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36" w:rsidRDefault="00A84FD5" w:rsidP="00A84FD5">
      <w:pPr>
        <w:rPr>
          <w:rFonts w:ascii="Arial" w:eastAsia="Times New Roman" w:hAnsi="Arial" w:cs="Arial"/>
          <w:color w:val="666666"/>
          <w:sz w:val="20"/>
          <w:szCs w:val="20"/>
          <w:lang w:eastAsia="en-IN"/>
        </w:rPr>
      </w:pPr>
      <w:bookmarkStart w:id="0" w:name="_GoBack"/>
      <w:r w:rsidRPr="00211E80">
        <w:rPr>
          <w:rFonts w:ascii="Arial" w:eastAsia="Times New Roman" w:hAnsi="Arial" w:cs="Arial"/>
          <w:color w:val="666666"/>
          <w:sz w:val="20"/>
          <w:szCs w:val="20"/>
          <w:lang w:eastAsia="en-IN"/>
        </w:rPr>
        <w:t>Data Design Elements</w:t>
      </w:r>
    </w:p>
    <w:bookmarkEnd w:id="0"/>
    <w:p w:rsidR="00A84FD5" w:rsidRDefault="00A84FD5" w:rsidP="00A84FD5">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Data design elements refer to the components or aspects of a system's data architecture that are designed to efficiently manage, organize, store, and retrieve data. These elements play a crucial role in ensuring the integrity, availability, and usability of data within a system. Some key data design elements include:</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Model</w:t>
      </w:r>
      <w:r>
        <w:rPr>
          <w:rFonts w:ascii="Segoe UI" w:hAnsi="Segoe UI" w:cs="Segoe UI"/>
          <w:color w:val="0D0D0D"/>
        </w:rPr>
        <w:t>: A data model defines the structure and relationships of the data within a system. It serves as a blueprint for organizing and representing data entities, attributes, and their interconnections. Common types of data models include relational models, hierarchical models, network models, and object-oriented models.</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Schema</w:t>
      </w:r>
      <w:r>
        <w:rPr>
          <w:rFonts w:ascii="Segoe UI" w:hAnsi="Segoe UI" w:cs="Segoe UI"/>
          <w:color w:val="0D0D0D"/>
        </w:rPr>
        <w:t>: A data schema specifies the logical structure and organization of the database or data repository. It defines the tables, fields, keys, and constraints that govern the storage and retrieval of data. A well-designed schema helps ensure data consistency, integrity, and performance.</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Types</w:t>
      </w:r>
      <w:r>
        <w:rPr>
          <w:rFonts w:ascii="Segoe UI" w:hAnsi="Segoe UI" w:cs="Segoe UI"/>
          <w:color w:val="0D0D0D"/>
        </w:rPr>
        <w:t>: Data types define the format and characteristics of data values, such as integers, strings, dates, and Boolean values. Choosing appropriate data types is essential for optimizing storage space, ensuring data accuracy, and supporting data manipulation operations.</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Indexes</w:t>
      </w:r>
      <w:r>
        <w:rPr>
          <w:rFonts w:ascii="Segoe UI" w:hAnsi="Segoe UI" w:cs="Segoe UI"/>
          <w:color w:val="0D0D0D"/>
        </w:rPr>
        <w:t>: Indexes are data structures that improve the efficiency of data retrieval operations by enabling faster lookup and search of data records. They are created on one or more columns of a table and facilitate quick access to data based on specified criteria.</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Normalization</w:t>
      </w:r>
      <w:r>
        <w:rPr>
          <w:rFonts w:ascii="Segoe UI" w:hAnsi="Segoe UI" w:cs="Segoe UI"/>
          <w:color w:val="0D0D0D"/>
        </w:rPr>
        <w:t>: Normalization is a process of organizing data in a database to reduce redundancy and dependency. It involves breaking down large tables into smaller, more manageable entities and ensuring that each data element is stored in only one place. Normalization helps maintain data consistency and integrity while minimizing storage space.</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Integrity Constraints</w:t>
      </w:r>
      <w:r>
        <w:rPr>
          <w:rFonts w:ascii="Segoe UI" w:hAnsi="Segoe UI" w:cs="Segoe UI"/>
          <w:color w:val="0D0D0D"/>
        </w:rPr>
        <w:t>: Data integrity constraints enforce rules and conditions to ensure the accuracy and reliability of data. Common constraints include primary keys, foreign keys, unique constraints, and check constraints. They help prevent invalid or inconsistent data from being stored in the database.</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Security Measures</w:t>
      </w:r>
      <w:r>
        <w:rPr>
          <w:rFonts w:ascii="Segoe UI" w:hAnsi="Segoe UI" w:cs="Segoe UI"/>
          <w:color w:val="0D0D0D"/>
        </w:rPr>
        <w:t>: Data security measures protect sensitive data from unauthorized access, manipulation, or disclosure. This includes encryption techniques, access control mechanisms, authentication protocols, and audit trails to track and monitor data access and usage.</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Migration and Integration</w:t>
      </w:r>
      <w:r>
        <w:rPr>
          <w:rFonts w:ascii="Segoe UI" w:hAnsi="Segoe UI" w:cs="Segoe UI"/>
          <w:color w:val="0D0D0D"/>
        </w:rPr>
        <w:t>: Data migration and integration strategies facilitate the transfer of data between different systems or platforms while maintaining data consistency and integrity. This may involve data mapping, transformation, and validation processes to ensure seamless data transfer and compatibility.</w:t>
      </w:r>
    </w:p>
    <w:p w:rsidR="00A84FD5" w:rsidRDefault="00A84FD5" w:rsidP="00A84FD5">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ind w:left="0"/>
        <w:rPr>
          <w:rFonts w:ascii="Segoe UI" w:hAnsi="Segoe UI" w:cs="Segoe UI"/>
          <w:color w:val="0D0D0D"/>
        </w:rPr>
      </w:pPr>
      <w:r>
        <w:rPr>
          <w:rStyle w:val="Strong"/>
          <w:rFonts w:ascii="Segoe UI" w:hAnsi="Segoe UI" w:cs="Segoe UI"/>
          <w:color w:val="0D0D0D"/>
          <w:bdr w:val="single" w:sz="2" w:space="0" w:color="E3E3E3" w:frame="1"/>
        </w:rPr>
        <w:t>Data Backup and Recovery</w:t>
      </w:r>
      <w:r>
        <w:rPr>
          <w:rFonts w:ascii="Segoe UI" w:hAnsi="Segoe UI" w:cs="Segoe UI"/>
          <w:color w:val="0D0D0D"/>
        </w:rPr>
        <w:t>: Data backup and recovery mechanisms safeguard against data loss or corruption by creating regular backups of critical data and implementing recovery procedures in the event of system failures or disasters.</w:t>
      </w:r>
    </w:p>
    <w:p w:rsidR="00A84FD5" w:rsidRDefault="00A84FD5" w:rsidP="00A84FD5"/>
    <w:sectPr w:rsidR="00A84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42D57"/>
    <w:multiLevelType w:val="multilevel"/>
    <w:tmpl w:val="5FCA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D5"/>
    <w:rsid w:val="00734D36"/>
    <w:rsid w:val="00A84F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AC6E"/>
  <w15:chartTrackingRefBased/>
  <w15:docId w15:val="{37B08837-A030-4543-85A2-5AC67797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84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2024-05-04T09:43:00Z</dcterms:created>
  <dcterms:modified xsi:type="dcterms:W3CDTF">2024-05-04T09:43:00Z</dcterms:modified>
</cp:coreProperties>
</file>